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526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526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526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526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Профилактика конфликтов в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ECEBAB" w:rsidR="00A77598" w:rsidRPr="006C4AEB" w:rsidRDefault="006C4A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6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682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D52682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D526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682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D526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682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5B2915" w:rsidR="004475DA" w:rsidRPr="006C4AEB" w:rsidRDefault="006C4A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D9E4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A45936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4A5E635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6F0B84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107BB1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10893B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D374E7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5A6858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B33D22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B4846DC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E4ECBF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3FC0BF" w:rsidR="00D75436" w:rsidRDefault="00BA36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717D17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C1C471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3D496B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3E234B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971387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529DAE" w:rsidR="00D75436" w:rsidRDefault="00BA36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6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526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применения персонал-технологий для предупреждения конфликтных ситуаций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5268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Профилактика конфликтов в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D526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6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6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6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6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26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6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682">
              <w:rPr>
                <w:rFonts w:ascii="Times New Roman" w:hAnsi="Times New Roman" w:cs="Times New Roman"/>
              </w:rPr>
              <w:t xml:space="preserve">технологию и условия обеспечения профилактики трудовых конфликтов, в том числе в </w:t>
            </w:r>
            <w:proofErr w:type="spellStart"/>
            <w:r w:rsidR="00316402" w:rsidRPr="00D52682">
              <w:rPr>
                <w:rFonts w:ascii="Times New Roman" w:hAnsi="Times New Roman" w:cs="Times New Roman"/>
              </w:rPr>
              <w:t>кросскультурной</w:t>
            </w:r>
            <w:proofErr w:type="spellEnd"/>
            <w:r w:rsidR="00316402" w:rsidRPr="00D52682">
              <w:rPr>
                <w:rFonts w:ascii="Times New Roman" w:hAnsi="Times New Roman" w:cs="Times New Roman"/>
              </w:rPr>
              <w:t xml:space="preserve"> среде, комфортного морально-психологического климата в организации и эффективной организационной культуры</w:t>
            </w:r>
            <w:r w:rsidRPr="00D526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682">
              <w:rPr>
                <w:rFonts w:ascii="Times New Roman" w:hAnsi="Times New Roman" w:cs="Times New Roman"/>
              </w:rPr>
              <w:t xml:space="preserve">с учетом имеющихся ресурсов обеспечить профилактику конфликтов в </w:t>
            </w:r>
            <w:proofErr w:type="spellStart"/>
            <w:r w:rsidR="00FD518F" w:rsidRPr="00D52682">
              <w:rPr>
                <w:rFonts w:ascii="Times New Roman" w:hAnsi="Times New Roman" w:cs="Times New Roman"/>
              </w:rPr>
              <w:t>кросскультурной</w:t>
            </w:r>
            <w:proofErr w:type="spellEnd"/>
            <w:r w:rsidR="00FD518F" w:rsidRPr="00D52682">
              <w:rPr>
                <w:rFonts w:ascii="Times New Roman" w:hAnsi="Times New Roman" w:cs="Times New Roman"/>
              </w:rPr>
              <w:t xml:space="preserve"> среде, поддержать комфортный морально-психологический климат в организации и эффективную организационную культуру</w:t>
            </w:r>
            <w:r w:rsidRPr="00D526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26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682">
              <w:rPr>
                <w:rFonts w:ascii="Times New Roman" w:hAnsi="Times New Roman" w:cs="Times New Roman"/>
              </w:rPr>
              <w:t xml:space="preserve">навыками профилактики трудовых конфликтов, в том числе в </w:t>
            </w:r>
            <w:proofErr w:type="spellStart"/>
            <w:r w:rsidR="00FD518F" w:rsidRPr="00D52682">
              <w:rPr>
                <w:rFonts w:ascii="Times New Roman" w:hAnsi="Times New Roman" w:cs="Times New Roman"/>
              </w:rPr>
              <w:t>кросскультурной</w:t>
            </w:r>
            <w:proofErr w:type="spellEnd"/>
            <w:r w:rsidR="00FD518F" w:rsidRPr="00D52682">
              <w:rPr>
                <w:rFonts w:ascii="Times New Roman" w:hAnsi="Times New Roman" w:cs="Times New Roman"/>
              </w:rPr>
              <w:t xml:space="preserve"> среде, поддержки комфортного морально-психологического климата в организации и эффективной организационной культуры</w:t>
            </w:r>
            <w:r w:rsidRPr="00D526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2682" w14:paraId="374029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01CAD" w14:textId="77777777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C5E2" w14:textId="77777777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C28F2" w14:textId="77777777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 w:rsidR="00316402" w:rsidRPr="00D52682">
              <w:rPr>
                <w:rFonts w:ascii="Times New Roman" w:hAnsi="Times New Roman" w:cs="Times New Roman"/>
              </w:rPr>
              <w:t>социотехнологию</w:t>
            </w:r>
            <w:proofErr w:type="spellEnd"/>
            <w:r w:rsidR="00316402" w:rsidRPr="00D52682">
              <w:rPr>
                <w:rFonts w:ascii="Times New Roman" w:hAnsi="Times New Roman" w:cs="Times New Roman"/>
              </w:rPr>
              <w:t xml:space="preserve"> взаимодействия работников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Pr="00D52682">
              <w:rPr>
                <w:rFonts w:ascii="Times New Roman" w:hAnsi="Times New Roman" w:cs="Times New Roman"/>
              </w:rPr>
              <w:t xml:space="preserve"> </w:t>
            </w:r>
          </w:p>
          <w:p w14:paraId="1F0BAE72" w14:textId="77777777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682">
              <w:rPr>
                <w:rFonts w:ascii="Times New Roman" w:hAnsi="Times New Roman" w:cs="Times New Roman"/>
              </w:rPr>
              <w:t>использовать современные технологии для обеспечения успешного взаимодействия работников с учетом их социокультурных особенностей</w:t>
            </w:r>
            <w:r w:rsidRPr="00D52682">
              <w:rPr>
                <w:rFonts w:ascii="Times New Roman" w:hAnsi="Times New Roman" w:cs="Times New Roman"/>
              </w:rPr>
              <w:t xml:space="preserve">. </w:t>
            </w:r>
          </w:p>
          <w:p w14:paraId="1E301FC9" w14:textId="77777777" w:rsidR="00751095" w:rsidRPr="00D526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682">
              <w:rPr>
                <w:rFonts w:ascii="Times New Roman" w:hAnsi="Times New Roman" w:cs="Times New Roman"/>
              </w:rPr>
              <w:t>методологией обеспечения взаимодействия работников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Pr="00D526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2682" w14:paraId="5169FB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97E4" w14:textId="77777777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ПК-4 - Способен выявлять и формулировать актуальные научные проблемы управления персоналом, применять методы и инструменты проведения исследований в системе управления персоналом и проводить анализ их результатов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8DF11" w14:textId="77777777" w:rsidR="00751095" w:rsidRPr="00D526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ПК-4.1 - Применяет современные методы и инструменты проведения исследований в системе управления персоналом и проводит анализ их результатов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75D4" w14:textId="77777777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682">
              <w:rPr>
                <w:rFonts w:ascii="Times New Roman" w:hAnsi="Times New Roman" w:cs="Times New Roman"/>
              </w:rPr>
              <w:t>современные инструменты проведения социологического исследования для выявления потенциальных конфликтов в организации</w:t>
            </w:r>
            <w:r w:rsidRPr="00D52682">
              <w:rPr>
                <w:rFonts w:ascii="Times New Roman" w:hAnsi="Times New Roman" w:cs="Times New Roman"/>
              </w:rPr>
              <w:t xml:space="preserve"> </w:t>
            </w:r>
          </w:p>
          <w:p w14:paraId="594F1A02" w14:textId="77777777" w:rsidR="00751095" w:rsidRPr="00D526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682">
              <w:rPr>
                <w:rFonts w:ascii="Times New Roman" w:hAnsi="Times New Roman" w:cs="Times New Roman"/>
              </w:rPr>
              <w:t>применять конкретные методы измерения конфликтности в организации, владеть технологией анализа полученных результатов</w:t>
            </w:r>
            <w:r w:rsidRPr="00D52682">
              <w:rPr>
                <w:rFonts w:ascii="Times New Roman" w:hAnsi="Times New Roman" w:cs="Times New Roman"/>
              </w:rPr>
              <w:t xml:space="preserve">. </w:t>
            </w:r>
          </w:p>
          <w:p w14:paraId="4AA5B051" w14:textId="77777777" w:rsidR="00751095" w:rsidRPr="00D526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682">
              <w:rPr>
                <w:rFonts w:ascii="Times New Roman" w:hAnsi="Times New Roman" w:cs="Times New Roman"/>
              </w:rPr>
              <w:t>технологией проведения исследований социальной напряженности в коллективе, методы анализа полученной эмпирической информации</w:t>
            </w:r>
            <w:r w:rsidRPr="00D526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26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526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526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526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526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526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(ак</w:t>
            </w:r>
            <w:r w:rsidR="00AE2B1A" w:rsidRPr="00D52682">
              <w:rPr>
                <w:rFonts w:ascii="Times New Roman" w:hAnsi="Times New Roman" w:cs="Times New Roman"/>
                <w:b/>
              </w:rPr>
              <w:t>адемические</w:t>
            </w:r>
            <w:r w:rsidRPr="00D526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526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526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526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526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526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526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526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526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526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526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526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526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526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52682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D526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  <w:lang w:bidi="ru-RU"/>
              </w:rPr>
              <w:t>Раздел I. Роль профилактики в системе управления конфликтами в организации.</w:t>
            </w:r>
          </w:p>
        </w:tc>
      </w:tr>
      <w:tr w:rsidR="005B37A7" w:rsidRPr="00D526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1.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Понятие управление конфликтами. Формы конфликтов в организации. Основные причины конфликтов в организации. Факторы управления конфликтами. Роль руководителя в управлении конфликтами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52682" w14:paraId="5D5B9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C830F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2. Формы управления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CCEB5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Управление конфликтами на различной стадии его развития. Возможность и необходимость устранения причин при управлении конфликтами в организации. Основные формы управления конфликтами в организации: профилактика, разрешение, манипуляция и подавление.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2E40C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38896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BAF5F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390EE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52682" w14:paraId="0205E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71E2F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3. Профилактика как особая форма управления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DB841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Прогнозирование конфликта. Методы измерения и прогнозирования напряженности в организации. Институциональные факторы социально-экономической напряженности в организации. Предконфликтная ситуация и возможности предупреждения и предотвращения конфликта в организации. Устранение причин вызвавших предконфликтную ситуацию. Преимущества профилактики над другими формами управления конфликтами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284E3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0A1E6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FDF8D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00CC0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52682" w14:paraId="2BD719A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0DEA02" w14:textId="77777777" w:rsidR="00313ACD" w:rsidRPr="00D526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  <w:lang w:bidi="ru-RU"/>
              </w:rPr>
              <w:t>Раздел II. Основные способы профилактики конфликтов в организации.</w:t>
            </w:r>
          </w:p>
        </w:tc>
      </w:tr>
      <w:tr w:rsidR="005B37A7" w:rsidRPr="00D52682" w14:paraId="243B6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02515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4. Способы профилактики конфликтов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9B9BC6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Организационные, правовые, экономические, социокультурные, психологические, силовые способы профилактики конфликтов в организации. Переговоры как эффективный инструмент регулирования интересов на стадии предконфликтной ситуации.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B3F297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E67D8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28CE7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46609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52682" w14:paraId="2BC09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E5777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5. Правовые способы профилактики конфликтов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E29A0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Система социального партнерства как способ профилактики трудовых конфликтов. Роль инспекции труда в профилактике трудовых конфликтов. Профессиональные союзы как институт по защите трудовых прав и законных интересов работников. Самозащита работниками своих трудовых прав.</w:t>
            </w:r>
            <w:r w:rsidRPr="00D52682">
              <w:rPr>
                <w:sz w:val="22"/>
                <w:szCs w:val="22"/>
                <w:lang w:bidi="ru-RU"/>
              </w:rPr>
              <w:br/>
              <w:t>Правовые алгоритмы профилактики коллективных трудовых споров. Роль примирительных процедур и медиации в профилактике конфликтов в организации. Субъекты примирительных процедур – примирительная комиссия, посредники, трудовой арбитраж.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FBE36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0E45A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51627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FBE9E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D52682" w14:paraId="6A6E8A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DA0DE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6. Организационные способы профилактики конфликтов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126F5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Организация режимов труда и отдыха как важное условие профилактики конфликтов. Организация рабочего места, делегирование полномочий, эффективное распределение задач, сбалансированность нагрузок между работниками и подразделениями как факторы успешной профилактики конфликтов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07BB1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6045A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1BC5F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473E2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52682" w14:paraId="6FCC9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501F4" w14:textId="77777777" w:rsidR="004475DA" w:rsidRPr="00D526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Тема 7. Социально-психологические способы профилактики конфликтов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8C6CF" w14:textId="77777777" w:rsidR="004475DA" w:rsidRPr="00D526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2682">
              <w:rPr>
                <w:sz w:val="22"/>
                <w:szCs w:val="22"/>
                <w:lang w:bidi="ru-RU"/>
              </w:rPr>
              <w:t>Зависимость профилактики трудовых конфликтов от сплоченности коллектива, стилей управления, социально-экономической самоорганизации работников. Формирование лояльности персонала. Создание и поддержка приемлемого социально-психологического климата в коллективе.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FAC86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A426F" w14:textId="77777777" w:rsidR="004475DA" w:rsidRPr="00D526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3672E" w14:textId="77777777" w:rsidR="004475DA" w:rsidRPr="00D526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A14CB" w14:textId="77777777" w:rsidR="004475DA" w:rsidRPr="00D526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526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526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26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526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526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526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526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526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2682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526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2682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526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526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2682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45"/>
        <w:gridCol w:w="4062"/>
      </w:tblGrid>
      <w:tr w:rsidR="00262CF0" w:rsidRPr="00D5268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5268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5268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68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526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268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682">
              <w:rPr>
                <w:rFonts w:ascii="Times New Roman" w:hAnsi="Times New Roman" w:cs="Times New Roman"/>
              </w:rPr>
              <w:t xml:space="preserve">Асадов, </w:t>
            </w:r>
            <w:proofErr w:type="spellStart"/>
            <w:r w:rsidRPr="00D52682">
              <w:rPr>
                <w:rFonts w:ascii="Times New Roman" w:hAnsi="Times New Roman" w:cs="Times New Roman"/>
              </w:rPr>
              <w:t>Агамамед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682">
              <w:rPr>
                <w:rFonts w:ascii="Times New Roman" w:hAnsi="Times New Roman" w:cs="Times New Roman"/>
              </w:rPr>
              <w:t>Наджаф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682">
              <w:rPr>
                <w:rFonts w:ascii="Times New Roman" w:hAnsi="Times New Roman" w:cs="Times New Roman"/>
              </w:rPr>
              <w:t>оглы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. Управление конфликтами в организации : учебное пособие / </w:t>
            </w:r>
            <w:proofErr w:type="spellStart"/>
            <w:r w:rsidRPr="00D52682">
              <w:rPr>
                <w:rFonts w:ascii="Times New Roman" w:hAnsi="Times New Roman" w:cs="Times New Roman"/>
              </w:rPr>
              <w:t>А.Н.Асадов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5268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52682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упр. персоналом. </w:t>
            </w:r>
            <w:proofErr w:type="spellStart"/>
            <w:r w:rsidRPr="00D5268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D5268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D5268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526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68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52682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52682" w:rsidRDefault="00BA36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5268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5268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1%D0%B0%D0%B4%D0%BE%D0%B2.pdf </w:t>
              </w:r>
            </w:hyperlink>
          </w:p>
        </w:tc>
      </w:tr>
      <w:tr w:rsidR="00262CF0" w:rsidRPr="00D52682" w14:paraId="4BB836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7EB1F2" w14:textId="77777777" w:rsidR="00262CF0" w:rsidRPr="00D526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2682">
              <w:rPr>
                <w:rFonts w:ascii="Times New Roman" w:hAnsi="Times New Roman" w:cs="Times New Roman"/>
              </w:rPr>
              <w:t>мельянов</w:t>
            </w:r>
            <w:proofErr w:type="spellEnd"/>
            <w:r w:rsidRPr="00D52682">
              <w:rPr>
                <w:rFonts w:ascii="Times New Roman" w:hAnsi="Times New Roman" w:cs="Times New Roman"/>
              </w:rPr>
              <w:t>, С. М.  Управление конфликтами в организации</w:t>
            </w:r>
            <w:proofErr w:type="gramStart"/>
            <w:r w:rsidRPr="00D526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52682">
              <w:rPr>
                <w:rFonts w:ascii="Times New Roman" w:hAnsi="Times New Roman" w:cs="Times New Roman"/>
              </w:rPr>
              <w:t xml:space="preserve"> учебник и практикум для вузов / С. М. Емельянов. — 3-е изд., </w:t>
            </w:r>
            <w:proofErr w:type="spellStart"/>
            <w:r w:rsidRPr="00D5268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526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, 2025. — 222 с. — (Высшее образование). — </w:t>
            </w:r>
            <w:r w:rsidRPr="00D52682">
              <w:rPr>
                <w:rFonts w:ascii="Times New Roman" w:hAnsi="Times New Roman" w:cs="Times New Roman"/>
                <w:lang w:val="en-US"/>
              </w:rPr>
              <w:t>ISBN</w:t>
            </w:r>
            <w:r w:rsidRPr="00D52682">
              <w:rPr>
                <w:rFonts w:ascii="Times New Roman" w:hAnsi="Times New Roman" w:cs="Times New Roman"/>
              </w:rPr>
              <w:t xml:space="preserve"> 978-5-534-16319-3. — Текст</w:t>
            </w:r>
            <w:proofErr w:type="gramStart"/>
            <w:r w:rsidRPr="00D526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5268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526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5268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D4B21" w14:textId="77777777" w:rsidR="00262CF0" w:rsidRPr="00D52682" w:rsidRDefault="00BA36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5268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https://urait.ru/bcode/563035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4DE3CE" w14:textId="77777777" w:rsidTr="007B550D">
        <w:tc>
          <w:tcPr>
            <w:tcW w:w="9345" w:type="dxa"/>
          </w:tcPr>
          <w:p w14:paraId="750A4D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7EFAE8" w14:textId="77777777" w:rsidTr="007B550D">
        <w:tc>
          <w:tcPr>
            <w:tcW w:w="9345" w:type="dxa"/>
          </w:tcPr>
          <w:p w14:paraId="72291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72D0D7" w14:textId="77777777" w:rsidTr="007B550D">
        <w:tc>
          <w:tcPr>
            <w:tcW w:w="9345" w:type="dxa"/>
          </w:tcPr>
          <w:p w14:paraId="7B6C57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E0E241" w14:textId="77777777" w:rsidTr="007B550D">
        <w:tc>
          <w:tcPr>
            <w:tcW w:w="9345" w:type="dxa"/>
          </w:tcPr>
          <w:p w14:paraId="7DC273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36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682" w:rsidRDefault="002C735C" w:rsidP="00D526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526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682" w:rsidRDefault="002C735C" w:rsidP="00D526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526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696A060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D52682">
              <w:rPr>
                <w:sz w:val="22"/>
                <w:szCs w:val="22"/>
                <w:lang w:val="en-US"/>
              </w:rPr>
              <w:t>Intel</w:t>
            </w:r>
            <w:r w:rsidRPr="00D52682">
              <w:rPr>
                <w:sz w:val="22"/>
                <w:szCs w:val="22"/>
              </w:rPr>
              <w:t xml:space="preserve">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682">
              <w:rPr>
                <w:sz w:val="22"/>
                <w:szCs w:val="22"/>
              </w:rPr>
              <w:t>3 2100 3.1/2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 xml:space="preserve">/500 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 xml:space="preserve"> - 1шт., Проектор цифровой </w:t>
            </w:r>
            <w:r w:rsidRPr="00D52682">
              <w:rPr>
                <w:sz w:val="22"/>
                <w:szCs w:val="22"/>
                <w:lang w:val="en-US"/>
              </w:rPr>
              <w:t>Acer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X</w:t>
            </w:r>
            <w:r w:rsidRPr="00D52682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Compact</w:t>
            </w:r>
            <w:r w:rsidRPr="00D52682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D52682">
              <w:rPr>
                <w:sz w:val="22"/>
                <w:szCs w:val="22"/>
                <w:lang w:val="en-US"/>
              </w:rPr>
              <w:t>JPA</w:t>
            </w:r>
            <w:r w:rsidRPr="00D52682">
              <w:rPr>
                <w:sz w:val="22"/>
                <w:szCs w:val="22"/>
              </w:rPr>
              <w:t>-1120</w:t>
            </w:r>
            <w:r w:rsidRPr="00D52682">
              <w:rPr>
                <w:sz w:val="22"/>
                <w:szCs w:val="22"/>
                <w:lang w:val="en-US"/>
              </w:rPr>
              <w:t>A</w:t>
            </w:r>
            <w:r w:rsidRPr="00D52682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26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26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6C297BE5" w14:textId="77777777" w:rsidTr="008416EB">
        <w:tc>
          <w:tcPr>
            <w:tcW w:w="7797" w:type="dxa"/>
            <w:shd w:val="clear" w:color="auto" w:fill="auto"/>
          </w:tcPr>
          <w:p w14:paraId="79549161" w14:textId="4B9352C0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D52682">
              <w:rPr>
                <w:sz w:val="22"/>
                <w:szCs w:val="22"/>
                <w:lang w:val="en-US"/>
              </w:rPr>
              <w:t>Intel</w:t>
            </w:r>
            <w:r w:rsidRPr="00D52682">
              <w:rPr>
                <w:sz w:val="22"/>
                <w:szCs w:val="22"/>
              </w:rPr>
              <w:t xml:space="preserve">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682">
              <w:rPr>
                <w:sz w:val="22"/>
                <w:szCs w:val="22"/>
              </w:rPr>
              <w:t>3 2120 3.3/4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>/500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>/</w:t>
            </w:r>
            <w:r w:rsidRPr="00D52682">
              <w:rPr>
                <w:sz w:val="22"/>
                <w:szCs w:val="22"/>
                <w:lang w:val="en-US"/>
              </w:rPr>
              <w:t>Acer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V</w:t>
            </w:r>
            <w:r w:rsidRPr="00D52682">
              <w:rPr>
                <w:sz w:val="22"/>
                <w:szCs w:val="22"/>
              </w:rPr>
              <w:t xml:space="preserve">193 - 1 шт.,  Мультимедиа проектор </w:t>
            </w:r>
            <w:r w:rsidRPr="00D52682">
              <w:rPr>
                <w:sz w:val="22"/>
                <w:szCs w:val="22"/>
                <w:lang w:val="en-US"/>
              </w:rPr>
              <w:t>Epson</w:t>
            </w:r>
            <w:r w:rsidRPr="00D52682">
              <w:rPr>
                <w:sz w:val="22"/>
                <w:szCs w:val="22"/>
              </w:rPr>
              <w:t xml:space="preserve">  </w:t>
            </w:r>
            <w:r w:rsidRPr="00D52682">
              <w:rPr>
                <w:sz w:val="22"/>
                <w:szCs w:val="22"/>
                <w:lang w:val="en-US"/>
              </w:rPr>
              <w:t>EB</w:t>
            </w:r>
            <w:r w:rsidRPr="00D52682">
              <w:rPr>
                <w:sz w:val="22"/>
                <w:szCs w:val="22"/>
              </w:rPr>
              <w:t>-</w:t>
            </w:r>
            <w:r w:rsidRPr="00D52682">
              <w:rPr>
                <w:sz w:val="22"/>
                <w:szCs w:val="22"/>
                <w:lang w:val="en-US"/>
              </w:rPr>
              <w:t>X</w:t>
            </w:r>
            <w:r w:rsidRPr="00D52682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TA</w:t>
            </w:r>
            <w:r w:rsidRPr="00D52682">
              <w:rPr>
                <w:sz w:val="22"/>
                <w:szCs w:val="22"/>
              </w:rPr>
              <w:t xml:space="preserve">-1120 в комплекте - 1 шт., Колонки </w:t>
            </w:r>
            <w:r w:rsidRPr="00D52682">
              <w:rPr>
                <w:sz w:val="22"/>
                <w:szCs w:val="22"/>
                <w:lang w:val="en-US"/>
              </w:rPr>
              <w:t>Hi</w:t>
            </w:r>
            <w:r w:rsidRPr="00D52682">
              <w:rPr>
                <w:sz w:val="22"/>
                <w:szCs w:val="22"/>
              </w:rPr>
              <w:t>-</w:t>
            </w:r>
            <w:r w:rsidRPr="00D52682">
              <w:rPr>
                <w:sz w:val="22"/>
                <w:szCs w:val="22"/>
                <w:lang w:val="en-US"/>
              </w:rPr>
              <w:t>Fi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PRO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MASK</w:t>
            </w:r>
            <w:r w:rsidRPr="00D52682">
              <w:rPr>
                <w:sz w:val="22"/>
                <w:szCs w:val="22"/>
              </w:rPr>
              <w:t>6</w:t>
            </w:r>
            <w:r w:rsidRPr="00D52682">
              <w:rPr>
                <w:sz w:val="22"/>
                <w:szCs w:val="22"/>
                <w:lang w:val="en-US"/>
              </w:rPr>
              <w:t>T</w:t>
            </w:r>
            <w:r w:rsidRPr="00D52682">
              <w:rPr>
                <w:sz w:val="22"/>
                <w:szCs w:val="22"/>
              </w:rPr>
              <w:t>-</w:t>
            </w:r>
            <w:r w:rsidRPr="00D52682">
              <w:rPr>
                <w:sz w:val="22"/>
                <w:szCs w:val="22"/>
                <w:lang w:val="en-US"/>
              </w:rPr>
              <w:t>W</w:t>
            </w:r>
            <w:r w:rsidRPr="00D52682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52682">
              <w:rPr>
                <w:sz w:val="22"/>
                <w:szCs w:val="22"/>
                <w:lang w:val="en-US"/>
              </w:rPr>
              <w:t>Matte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White</w:t>
            </w:r>
            <w:r w:rsidRPr="00D5268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5A382A" w14:textId="77777777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26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26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6F93F195" w14:textId="77777777" w:rsidTr="008416EB">
        <w:tc>
          <w:tcPr>
            <w:tcW w:w="7797" w:type="dxa"/>
            <w:shd w:val="clear" w:color="auto" w:fill="auto"/>
          </w:tcPr>
          <w:p w14:paraId="0E82FBD4" w14:textId="6DDA5B5A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1 шт.; тумба; Компьютер </w:t>
            </w:r>
            <w:r w:rsidRPr="00D52682">
              <w:rPr>
                <w:sz w:val="22"/>
                <w:szCs w:val="22"/>
                <w:lang w:val="en-US"/>
              </w:rPr>
              <w:t>Athlon</w:t>
            </w:r>
            <w:r w:rsidRPr="00D52682">
              <w:rPr>
                <w:sz w:val="22"/>
                <w:szCs w:val="22"/>
              </w:rPr>
              <w:t xml:space="preserve"> 64 </w:t>
            </w:r>
            <w:r w:rsidRPr="00D52682">
              <w:rPr>
                <w:sz w:val="22"/>
                <w:szCs w:val="22"/>
                <w:lang w:val="en-US"/>
              </w:rPr>
              <w:t>x</w:t>
            </w:r>
            <w:r w:rsidRPr="00D52682">
              <w:rPr>
                <w:sz w:val="22"/>
                <w:szCs w:val="22"/>
              </w:rPr>
              <w:t>2 4400 2.3/4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>./150</w:t>
            </w:r>
            <w:r w:rsidRPr="00D52682">
              <w:rPr>
                <w:sz w:val="22"/>
                <w:szCs w:val="22"/>
                <w:lang w:val="en-US"/>
              </w:rPr>
              <w:t>Gb</w:t>
            </w:r>
            <w:r w:rsidRPr="00D52682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EX</w:t>
            </w:r>
            <w:r w:rsidRPr="00D52682">
              <w:rPr>
                <w:sz w:val="22"/>
                <w:szCs w:val="22"/>
              </w:rPr>
              <w:t xml:space="preserve">-632 - 1 шт., Экран с электроприводом, </w:t>
            </w:r>
            <w:r w:rsidRPr="00D52682">
              <w:rPr>
                <w:sz w:val="22"/>
                <w:szCs w:val="22"/>
                <w:lang w:val="en-US"/>
              </w:rPr>
              <w:t>DRAPER</w:t>
            </w:r>
            <w:r w:rsidRPr="00D52682">
              <w:rPr>
                <w:sz w:val="22"/>
                <w:szCs w:val="22"/>
              </w:rPr>
              <w:t xml:space="preserve">  120 185х244 - 1 шт., Колонки </w:t>
            </w:r>
            <w:r w:rsidRPr="00D52682">
              <w:rPr>
                <w:sz w:val="22"/>
                <w:szCs w:val="22"/>
                <w:lang w:val="en-US"/>
              </w:rPr>
              <w:t>Hi</w:t>
            </w:r>
            <w:r w:rsidRPr="00D52682">
              <w:rPr>
                <w:sz w:val="22"/>
                <w:szCs w:val="22"/>
              </w:rPr>
              <w:t>-</w:t>
            </w:r>
            <w:r w:rsidRPr="00D52682">
              <w:rPr>
                <w:sz w:val="22"/>
                <w:szCs w:val="22"/>
                <w:lang w:val="en-US"/>
              </w:rPr>
              <w:t>Fi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PRO</w:t>
            </w:r>
            <w:r w:rsidRPr="00D52682">
              <w:rPr>
                <w:sz w:val="22"/>
                <w:szCs w:val="22"/>
              </w:rPr>
              <w:t xml:space="preserve"> </w:t>
            </w:r>
            <w:r w:rsidRPr="00D52682">
              <w:rPr>
                <w:sz w:val="22"/>
                <w:szCs w:val="22"/>
                <w:lang w:val="en-US"/>
              </w:rPr>
              <w:t>MASK</w:t>
            </w:r>
            <w:r w:rsidRPr="00D52682">
              <w:rPr>
                <w:sz w:val="22"/>
                <w:szCs w:val="22"/>
              </w:rPr>
              <w:t>6</w:t>
            </w:r>
            <w:r w:rsidRPr="00D52682">
              <w:rPr>
                <w:sz w:val="22"/>
                <w:szCs w:val="22"/>
                <w:lang w:val="en-US"/>
              </w:rPr>
              <w:t>T</w:t>
            </w:r>
            <w:r w:rsidRPr="00D52682">
              <w:rPr>
                <w:sz w:val="22"/>
                <w:szCs w:val="22"/>
              </w:rPr>
              <w:t>-</w:t>
            </w:r>
            <w:r w:rsidRPr="00D52682">
              <w:rPr>
                <w:sz w:val="22"/>
                <w:szCs w:val="22"/>
                <w:lang w:val="en-US"/>
              </w:rPr>
              <w:t>W</w:t>
            </w:r>
            <w:r w:rsidRPr="00D52682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039C67" w14:textId="77777777" w:rsidR="002C735C" w:rsidRPr="00D52682" w:rsidRDefault="00B43524" w:rsidP="00D526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26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26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26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268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682" w14:paraId="789DE956" w14:textId="77777777" w:rsidTr="00D52682">
        <w:tc>
          <w:tcPr>
            <w:tcW w:w="562" w:type="dxa"/>
          </w:tcPr>
          <w:p w14:paraId="3B71D970" w14:textId="77777777" w:rsidR="00D52682" w:rsidRPr="006C4AEB" w:rsidRDefault="00D526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AF640C" w14:textId="77777777" w:rsidR="00D52682" w:rsidRDefault="00D526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26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6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2682" w14:paraId="5A1C9382" w14:textId="77777777" w:rsidTr="00801458">
        <w:tc>
          <w:tcPr>
            <w:tcW w:w="2336" w:type="dxa"/>
          </w:tcPr>
          <w:p w14:paraId="4C518DAB" w14:textId="77777777" w:rsidR="005D65A5" w:rsidRPr="00D526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26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26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26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2682" w14:paraId="07658034" w14:textId="77777777" w:rsidTr="00801458">
        <w:tc>
          <w:tcPr>
            <w:tcW w:w="2336" w:type="dxa"/>
          </w:tcPr>
          <w:p w14:paraId="1553D698" w14:textId="78F29BFB" w:rsidR="005D65A5" w:rsidRPr="00D526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52682" w14:paraId="6E07FCE4" w14:textId="77777777" w:rsidTr="00801458">
        <w:tc>
          <w:tcPr>
            <w:tcW w:w="2336" w:type="dxa"/>
          </w:tcPr>
          <w:p w14:paraId="19A7DCFD" w14:textId="77777777" w:rsidR="005D65A5" w:rsidRPr="00D526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D59320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77A1BD3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8A4864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52682" w14:paraId="7A25B59A" w14:textId="77777777" w:rsidTr="00801458">
        <w:tc>
          <w:tcPr>
            <w:tcW w:w="2336" w:type="dxa"/>
          </w:tcPr>
          <w:p w14:paraId="437DAB7E" w14:textId="77777777" w:rsidR="005D65A5" w:rsidRPr="00D526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28D392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4956DE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96396D" w14:textId="77777777" w:rsidR="005D65A5" w:rsidRPr="00D52682" w:rsidRDefault="007478E0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0D85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682" w14:paraId="59F87FFD" w14:textId="77777777" w:rsidTr="00D52682">
        <w:tc>
          <w:tcPr>
            <w:tcW w:w="562" w:type="dxa"/>
          </w:tcPr>
          <w:p w14:paraId="2E4106FF" w14:textId="77777777" w:rsidR="00D52682" w:rsidRDefault="00D526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B626BB" w14:textId="77777777" w:rsidR="00D52682" w:rsidRDefault="00D526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2682" w14:paraId="0267C479" w14:textId="77777777" w:rsidTr="00801458">
        <w:tc>
          <w:tcPr>
            <w:tcW w:w="2500" w:type="pct"/>
          </w:tcPr>
          <w:p w14:paraId="37F699C9" w14:textId="77777777" w:rsidR="00B8237E" w:rsidRPr="00D526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26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2682" w14:paraId="3F240151" w14:textId="77777777" w:rsidTr="00801458">
        <w:tc>
          <w:tcPr>
            <w:tcW w:w="2500" w:type="pct"/>
          </w:tcPr>
          <w:p w14:paraId="61E91592" w14:textId="61A0874C" w:rsidR="00B8237E" w:rsidRPr="00D52682" w:rsidRDefault="00B8237E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2682" w:rsidRDefault="005C548A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52682" w14:paraId="4E6542EE" w14:textId="77777777" w:rsidTr="00801458">
        <w:tc>
          <w:tcPr>
            <w:tcW w:w="2500" w:type="pct"/>
          </w:tcPr>
          <w:p w14:paraId="13B4DF31" w14:textId="77777777" w:rsidR="00B8237E" w:rsidRPr="00D526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E31339" w14:textId="77777777" w:rsidR="00B8237E" w:rsidRPr="00D52682" w:rsidRDefault="005C548A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52682" w14:paraId="5A490E04" w14:textId="77777777" w:rsidTr="00801458">
        <w:tc>
          <w:tcPr>
            <w:tcW w:w="2500" w:type="pct"/>
          </w:tcPr>
          <w:p w14:paraId="1DC57A68" w14:textId="77777777" w:rsidR="00B8237E" w:rsidRPr="00D526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BF5A85F" w14:textId="77777777" w:rsidR="00B8237E" w:rsidRPr="00D52682" w:rsidRDefault="005C548A" w:rsidP="00801458">
            <w:pPr>
              <w:rPr>
                <w:rFonts w:ascii="Times New Roman" w:hAnsi="Times New Roman" w:cs="Times New Roman"/>
              </w:rPr>
            </w:pPr>
            <w:r w:rsidRPr="00D526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5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00FFA" w14:textId="77777777" w:rsidR="00BA36A6" w:rsidRDefault="00BA36A6" w:rsidP="00315CA6">
      <w:pPr>
        <w:spacing w:after="0" w:line="240" w:lineRule="auto"/>
      </w:pPr>
      <w:r>
        <w:separator/>
      </w:r>
    </w:p>
  </w:endnote>
  <w:endnote w:type="continuationSeparator" w:id="0">
    <w:p w14:paraId="66B179AA" w14:textId="77777777" w:rsidR="00BA36A6" w:rsidRDefault="00BA36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AE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E7CEF" w14:textId="77777777" w:rsidR="00BA36A6" w:rsidRDefault="00BA36A6" w:rsidP="00315CA6">
      <w:pPr>
        <w:spacing w:after="0" w:line="240" w:lineRule="auto"/>
      </w:pPr>
      <w:r>
        <w:separator/>
      </w:r>
    </w:p>
  </w:footnote>
  <w:footnote w:type="continuationSeparator" w:id="0">
    <w:p w14:paraId="16B99D47" w14:textId="77777777" w:rsidR="00BA36A6" w:rsidRDefault="00BA36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AEB"/>
    <w:rsid w:val="006D050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36A6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68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035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A%D0%BE%D0%BD%D1%84%D0%BB%D0%B8%D0%BA%D1%82%D0%B0%D0%BC%D0%B8_%D0%90%D1%81%D0%B0%D0%B4%D0%BE%D0%B2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0A26F9-38E8-414E-8DE0-4B87B344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